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8D3" w:rsidRPr="00CD48D3" w:rsidRDefault="00CD48D3" w:rsidP="00CD4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D3">
        <w:rPr>
          <w:rFonts w:ascii="Times New Roman" w:hAnsi="Times New Roman" w:cs="Times New Roman"/>
          <w:b/>
          <w:sz w:val="24"/>
          <w:szCs w:val="24"/>
        </w:rPr>
        <w:t>DICHIARAZIONE</w:t>
      </w:r>
    </w:p>
    <w:p w:rsidR="006F592C" w:rsidRDefault="00CD48D3" w:rsidP="00CD4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8D3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Pr="00CD48D3">
        <w:rPr>
          <w:rFonts w:ascii="Times New Roman" w:hAnsi="Times New Roman" w:cs="Times New Roman"/>
          <w:b/>
          <w:sz w:val="24"/>
          <w:szCs w:val="24"/>
        </w:rPr>
        <w:t xml:space="preserve"> tema di </w:t>
      </w:r>
      <w:r w:rsidR="00BC1D1F">
        <w:rPr>
          <w:rFonts w:ascii="Times New Roman" w:hAnsi="Times New Roman" w:cs="Times New Roman"/>
          <w:b/>
          <w:sz w:val="24"/>
          <w:szCs w:val="24"/>
        </w:rPr>
        <w:t>INCONFERIBILITÀ</w:t>
      </w:r>
      <w:r w:rsidRPr="00CD4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6BF">
        <w:rPr>
          <w:rFonts w:ascii="Times New Roman" w:hAnsi="Times New Roman" w:cs="Times New Roman"/>
          <w:b/>
          <w:sz w:val="24"/>
          <w:szCs w:val="24"/>
        </w:rPr>
        <w:t xml:space="preserve">e INCOMPATIBILITÀ </w:t>
      </w:r>
      <w:r w:rsidRPr="00CD48D3">
        <w:rPr>
          <w:rFonts w:ascii="Times New Roman" w:hAnsi="Times New Roman" w:cs="Times New Roman"/>
          <w:b/>
          <w:sz w:val="24"/>
          <w:szCs w:val="24"/>
        </w:rPr>
        <w:t xml:space="preserve">degli incarichi </w:t>
      </w:r>
    </w:p>
    <w:p w:rsidR="00CD48D3" w:rsidRPr="00CD48D3" w:rsidRDefault="00CD48D3" w:rsidP="00CD4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8D3">
        <w:rPr>
          <w:rFonts w:ascii="Times New Roman" w:hAnsi="Times New Roman" w:cs="Times New Roman"/>
          <w:b/>
          <w:sz w:val="24"/>
          <w:szCs w:val="24"/>
        </w:rPr>
        <w:t>ai</w:t>
      </w:r>
      <w:proofErr w:type="gramEnd"/>
      <w:r w:rsidRPr="00CD48D3">
        <w:rPr>
          <w:rFonts w:ascii="Times New Roman" w:hAnsi="Times New Roman" w:cs="Times New Roman"/>
          <w:b/>
          <w:sz w:val="24"/>
          <w:szCs w:val="24"/>
        </w:rPr>
        <w:t xml:space="preserve"> sensi dell’art. 20 del </w:t>
      </w:r>
      <w:r w:rsidR="00BB5758" w:rsidRPr="00CD48D3">
        <w:rPr>
          <w:rFonts w:ascii="Times New Roman" w:hAnsi="Times New Roman" w:cs="Times New Roman"/>
          <w:b/>
          <w:sz w:val="24"/>
          <w:szCs w:val="24"/>
        </w:rPr>
        <w:t>D.lgs.</w:t>
      </w:r>
      <w:r w:rsidRPr="00CD48D3">
        <w:rPr>
          <w:rFonts w:ascii="Times New Roman" w:hAnsi="Times New Roman" w:cs="Times New Roman"/>
          <w:b/>
          <w:sz w:val="24"/>
          <w:szCs w:val="24"/>
        </w:rPr>
        <w:t xml:space="preserve"> n. 39/2013</w:t>
      </w:r>
    </w:p>
    <w:p w:rsidR="00CD48D3" w:rsidRDefault="00CD48D3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D1F" w:rsidRDefault="00BC1D1F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D1F" w:rsidRPr="00CD48D3" w:rsidRDefault="00BC1D1F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8D3" w:rsidRPr="00CD48D3" w:rsidRDefault="00CD48D3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D3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="00A02D3D" w:rsidRPr="00A02D3D">
        <w:rPr>
          <w:rFonts w:ascii="Times New Roman" w:hAnsi="Times New Roman" w:cs="Times New Roman"/>
          <w:b/>
          <w:sz w:val="24"/>
          <w:szCs w:val="24"/>
        </w:rPr>
        <w:t>Ligi Giovanni</w:t>
      </w:r>
      <w:r w:rsidR="00A02D3D">
        <w:rPr>
          <w:rFonts w:ascii="Times New Roman" w:hAnsi="Times New Roman" w:cs="Times New Roman"/>
          <w:sz w:val="24"/>
          <w:szCs w:val="24"/>
        </w:rPr>
        <w:t xml:space="preserve">, </w:t>
      </w:r>
      <w:r w:rsidRPr="00CD48D3">
        <w:rPr>
          <w:rFonts w:ascii="Times New Roman" w:hAnsi="Times New Roman" w:cs="Times New Roman"/>
          <w:sz w:val="24"/>
          <w:szCs w:val="24"/>
        </w:rPr>
        <w:t xml:space="preserve">nato a </w:t>
      </w:r>
      <w:r w:rsidR="00A02D3D">
        <w:rPr>
          <w:rFonts w:ascii="Times New Roman" w:hAnsi="Times New Roman" w:cs="Times New Roman"/>
          <w:sz w:val="24"/>
          <w:szCs w:val="24"/>
        </w:rPr>
        <w:t xml:space="preserve">Codogno (Lo), </w:t>
      </w:r>
      <w:r w:rsidRPr="00CD48D3">
        <w:rPr>
          <w:rFonts w:ascii="Times New Roman" w:hAnsi="Times New Roman" w:cs="Times New Roman"/>
          <w:sz w:val="24"/>
          <w:szCs w:val="24"/>
        </w:rPr>
        <w:t xml:space="preserve">il </w:t>
      </w:r>
      <w:r w:rsidR="00A02D3D">
        <w:rPr>
          <w:rFonts w:ascii="Times New Roman" w:hAnsi="Times New Roman" w:cs="Times New Roman"/>
          <w:sz w:val="24"/>
          <w:szCs w:val="24"/>
        </w:rPr>
        <w:t>19.03.1969,</w:t>
      </w:r>
      <w:r w:rsidRPr="00CD48D3">
        <w:rPr>
          <w:rFonts w:ascii="Times New Roman" w:hAnsi="Times New Roman" w:cs="Times New Roman"/>
          <w:sz w:val="24"/>
          <w:szCs w:val="24"/>
        </w:rPr>
        <w:t xml:space="preserve"> dipendente del Comune di</w:t>
      </w:r>
      <w:r w:rsidR="00BC1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Lodi </w:t>
      </w:r>
      <w:r w:rsidRPr="00CD48D3">
        <w:rPr>
          <w:rFonts w:ascii="Times New Roman" w:hAnsi="Times New Roman" w:cs="Times New Roman"/>
          <w:sz w:val="24"/>
          <w:szCs w:val="24"/>
        </w:rPr>
        <w:t>con contratto a tempo indeterminato di dirigente,</w:t>
      </w:r>
    </w:p>
    <w:p w:rsidR="00CD48D3" w:rsidRPr="00CD48D3" w:rsidRDefault="001E1910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</w:t>
      </w:r>
      <w:r w:rsidR="00CD48D3" w:rsidRPr="00CD48D3">
        <w:rPr>
          <w:rFonts w:ascii="Times New Roman" w:hAnsi="Times New Roman" w:cs="Times New Roman"/>
          <w:sz w:val="24"/>
          <w:szCs w:val="24"/>
        </w:rPr>
        <w:t>ista</w:t>
      </w:r>
      <w:proofErr w:type="gramEnd"/>
      <w:r w:rsidR="00CD48D3" w:rsidRPr="00CD48D3">
        <w:rPr>
          <w:rFonts w:ascii="Times New Roman" w:hAnsi="Times New Roman" w:cs="Times New Roman"/>
          <w:sz w:val="24"/>
          <w:szCs w:val="24"/>
        </w:rPr>
        <w:t xml:space="preserve"> la Legge n. 190 del 6 novembre 2012;</w:t>
      </w:r>
    </w:p>
    <w:p w:rsidR="00CD48D3" w:rsidRPr="00CD48D3" w:rsidRDefault="001E1910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</w:t>
      </w:r>
      <w:r w:rsidR="00CD48D3" w:rsidRPr="00CD48D3">
        <w:rPr>
          <w:rFonts w:ascii="Times New Roman" w:hAnsi="Times New Roman" w:cs="Times New Roman"/>
          <w:sz w:val="24"/>
          <w:szCs w:val="24"/>
        </w:rPr>
        <w:t>isto</w:t>
      </w:r>
      <w:proofErr w:type="gramEnd"/>
      <w:r w:rsidR="00CD48D3" w:rsidRPr="00CD48D3">
        <w:rPr>
          <w:rFonts w:ascii="Times New Roman" w:hAnsi="Times New Roman" w:cs="Times New Roman"/>
          <w:sz w:val="24"/>
          <w:szCs w:val="24"/>
        </w:rPr>
        <w:t xml:space="preserve"> il </w:t>
      </w:r>
      <w:r w:rsidR="00BC1D1F" w:rsidRPr="00CD48D3">
        <w:rPr>
          <w:rFonts w:ascii="Times New Roman" w:hAnsi="Times New Roman" w:cs="Times New Roman"/>
          <w:sz w:val="24"/>
          <w:szCs w:val="24"/>
        </w:rPr>
        <w:t>D.lgs.</w:t>
      </w:r>
      <w:r w:rsidR="00CD48D3" w:rsidRPr="00CD48D3">
        <w:rPr>
          <w:rFonts w:ascii="Times New Roman" w:hAnsi="Times New Roman" w:cs="Times New Roman"/>
          <w:sz w:val="24"/>
          <w:szCs w:val="24"/>
        </w:rPr>
        <w:t xml:space="preserve"> n. 39 dell’8 aprile 2013;</w:t>
      </w:r>
    </w:p>
    <w:p w:rsidR="00CD48D3" w:rsidRPr="00CD48D3" w:rsidRDefault="001E1910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</w:t>
      </w:r>
      <w:r w:rsidR="00CD48D3" w:rsidRPr="00CD48D3">
        <w:rPr>
          <w:rFonts w:ascii="Times New Roman" w:hAnsi="Times New Roman" w:cs="Times New Roman"/>
          <w:sz w:val="24"/>
          <w:szCs w:val="24"/>
        </w:rPr>
        <w:t>isto</w:t>
      </w:r>
      <w:proofErr w:type="gramEnd"/>
      <w:r w:rsidR="00CD48D3" w:rsidRPr="00CD48D3">
        <w:rPr>
          <w:rFonts w:ascii="Times New Roman" w:hAnsi="Times New Roman" w:cs="Times New Roman"/>
          <w:sz w:val="24"/>
          <w:szCs w:val="24"/>
        </w:rPr>
        <w:t xml:space="preserve"> il D.P.R. n. 445/2000;</w:t>
      </w:r>
      <w:r w:rsidR="006F1B9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D48D3" w:rsidRPr="00CD48D3" w:rsidRDefault="001E1910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</w:t>
      </w:r>
      <w:r w:rsidR="00CD48D3" w:rsidRPr="00CD48D3">
        <w:rPr>
          <w:rFonts w:ascii="Times New Roman" w:hAnsi="Times New Roman" w:cs="Times New Roman"/>
          <w:sz w:val="24"/>
          <w:szCs w:val="24"/>
        </w:rPr>
        <w:t>isto</w:t>
      </w:r>
      <w:proofErr w:type="gramEnd"/>
      <w:r w:rsidR="00CD48D3" w:rsidRPr="00CD48D3">
        <w:rPr>
          <w:rFonts w:ascii="Times New Roman" w:hAnsi="Times New Roman" w:cs="Times New Roman"/>
          <w:sz w:val="24"/>
          <w:szCs w:val="24"/>
        </w:rPr>
        <w:t xml:space="preserve"> l’art. 316 ter c.p.;</w:t>
      </w:r>
    </w:p>
    <w:p w:rsidR="00CD48D3" w:rsidRPr="00CD48D3" w:rsidRDefault="001E1910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CD48D3" w:rsidRPr="00CD48D3">
        <w:rPr>
          <w:rFonts w:ascii="Times New Roman" w:hAnsi="Times New Roman" w:cs="Times New Roman"/>
          <w:sz w:val="24"/>
          <w:szCs w:val="24"/>
        </w:rPr>
        <w:t>onsapevole</w:t>
      </w:r>
      <w:proofErr w:type="gramEnd"/>
      <w:r w:rsidR="00CD48D3" w:rsidRPr="00CD48D3">
        <w:rPr>
          <w:rFonts w:ascii="Times New Roman" w:hAnsi="Times New Roman" w:cs="Times New Roman"/>
          <w:sz w:val="24"/>
          <w:szCs w:val="24"/>
        </w:rPr>
        <w:t xml:space="preserve"> che chiunque rilasci dichiarazioni mendaci è punito ai sensi del codice penale e delle</w:t>
      </w:r>
      <w:r w:rsidR="00BC1D1F">
        <w:rPr>
          <w:rFonts w:ascii="Times New Roman" w:hAnsi="Times New Roman" w:cs="Times New Roman"/>
          <w:sz w:val="24"/>
          <w:szCs w:val="24"/>
        </w:rPr>
        <w:t xml:space="preserve"> </w:t>
      </w:r>
      <w:r w:rsidR="00CD48D3" w:rsidRPr="00CD48D3">
        <w:rPr>
          <w:rFonts w:ascii="Times New Roman" w:hAnsi="Times New Roman" w:cs="Times New Roman"/>
          <w:sz w:val="24"/>
          <w:szCs w:val="24"/>
        </w:rPr>
        <w:t>leggi speciali in materia,</w:t>
      </w:r>
    </w:p>
    <w:p w:rsidR="00CD48D3" w:rsidRDefault="00CD48D3" w:rsidP="00BC1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BBF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BA75D3" w:rsidRDefault="00BA75D3" w:rsidP="00B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683" w:rsidRDefault="00886683" w:rsidP="00B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quanto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all’</w:t>
      </w:r>
      <w:r w:rsidR="006F592C" w:rsidRPr="006F592C">
        <w:rPr>
          <w:rFonts w:ascii="Times New Roman" w:hAnsi="Times New Roman" w:cs="Times New Roman"/>
          <w:sz w:val="24"/>
          <w:szCs w:val="24"/>
          <w:u w:val="single"/>
        </w:rPr>
        <w:t>INCONFERIBILITÀ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48D3" w:rsidRPr="007B6CBB" w:rsidRDefault="00BC1D1F" w:rsidP="007B6CBB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BB">
        <w:rPr>
          <w:rFonts w:ascii="Times New Roman" w:hAnsi="Times New Roman" w:cs="Times New Roman"/>
          <w:sz w:val="24"/>
          <w:szCs w:val="24"/>
        </w:rPr>
        <w:t>a</w:t>
      </w:r>
      <w:r w:rsidR="00CD48D3" w:rsidRPr="007B6CB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CD48D3" w:rsidRPr="007B6CBB">
        <w:rPr>
          <w:rFonts w:ascii="Times New Roman" w:hAnsi="Times New Roman" w:cs="Times New Roman"/>
          <w:sz w:val="24"/>
          <w:szCs w:val="24"/>
        </w:rPr>
        <w:t xml:space="preserve"> sensi e per gli effetti dell’art. 3 del </w:t>
      </w:r>
      <w:r w:rsidRPr="007B6CBB">
        <w:rPr>
          <w:rFonts w:ascii="Times New Roman" w:hAnsi="Times New Roman" w:cs="Times New Roman"/>
          <w:sz w:val="24"/>
          <w:szCs w:val="24"/>
        </w:rPr>
        <w:t>D.lgs.</w:t>
      </w:r>
      <w:r w:rsidR="00CD48D3" w:rsidRPr="007B6CBB">
        <w:rPr>
          <w:rFonts w:ascii="Times New Roman" w:hAnsi="Times New Roman" w:cs="Times New Roman"/>
          <w:sz w:val="24"/>
          <w:szCs w:val="24"/>
        </w:rPr>
        <w:t xml:space="preserve"> n. 39/13, di non avere alla data odierna subito</w:t>
      </w:r>
      <w:r w:rsidRPr="007B6CBB">
        <w:rPr>
          <w:rFonts w:ascii="Times New Roman" w:hAnsi="Times New Roman" w:cs="Times New Roman"/>
          <w:sz w:val="24"/>
          <w:szCs w:val="24"/>
        </w:rPr>
        <w:t xml:space="preserve"> </w:t>
      </w:r>
      <w:r w:rsidR="00CD48D3" w:rsidRPr="007B6CBB">
        <w:rPr>
          <w:rFonts w:ascii="Times New Roman" w:hAnsi="Times New Roman" w:cs="Times New Roman"/>
          <w:sz w:val="24"/>
          <w:szCs w:val="24"/>
        </w:rPr>
        <w:t>condanna, anche non definitiva, per uno dei reati previsti dal Capo I del Titolo II del Libro II</w:t>
      </w:r>
      <w:r w:rsidRPr="007B6CBB">
        <w:rPr>
          <w:rFonts w:ascii="Times New Roman" w:hAnsi="Times New Roman" w:cs="Times New Roman"/>
          <w:sz w:val="24"/>
          <w:szCs w:val="24"/>
        </w:rPr>
        <w:t xml:space="preserve"> </w:t>
      </w:r>
      <w:r w:rsidR="00CD48D3" w:rsidRPr="007B6CBB">
        <w:rPr>
          <w:rFonts w:ascii="Times New Roman" w:hAnsi="Times New Roman" w:cs="Times New Roman"/>
          <w:sz w:val="24"/>
          <w:szCs w:val="24"/>
        </w:rPr>
        <w:t>del Codice Penale</w:t>
      </w:r>
      <w:r w:rsidRPr="007B6CBB">
        <w:rPr>
          <w:rFonts w:ascii="Times New Roman" w:hAnsi="Times New Roman" w:cs="Times New Roman"/>
          <w:sz w:val="24"/>
          <w:szCs w:val="24"/>
        </w:rPr>
        <w:t>;</w:t>
      </w:r>
    </w:p>
    <w:p w:rsidR="00CD48D3" w:rsidRPr="007B6CBB" w:rsidRDefault="00BC1D1F" w:rsidP="007B6CBB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BB">
        <w:rPr>
          <w:rFonts w:ascii="Times New Roman" w:hAnsi="Times New Roman" w:cs="Times New Roman"/>
          <w:sz w:val="24"/>
          <w:szCs w:val="24"/>
        </w:rPr>
        <w:t>a</w:t>
      </w:r>
      <w:r w:rsidR="00CD48D3" w:rsidRPr="007B6CB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CD48D3" w:rsidRPr="007B6CBB">
        <w:rPr>
          <w:rFonts w:ascii="Times New Roman" w:hAnsi="Times New Roman" w:cs="Times New Roman"/>
          <w:sz w:val="24"/>
          <w:szCs w:val="24"/>
        </w:rPr>
        <w:t xml:space="preserve"> sensi e per gli effetti dell’art. 7 co. 2 del </w:t>
      </w:r>
      <w:r w:rsidRPr="007B6CBB">
        <w:rPr>
          <w:rFonts w:ascii="Times New Roman" w:hAnsi="Times New Roman" w:cs="Times New Roman"/>
          <w:sz w:val="24"/>
          <w:szCs w:val="24"/>
        </w:rPr>
        <w:t>D.lgs.</w:t>
      </w:r>
      <w:r w:rsidR="00CD48D3" w:rsidRPr="007B6CBB">
        <w:rPr>
          <w:rFonts w:ascii="Times New Roman" w:hAnsi="Times New Roman" w:cs="Times New Roman"/>
          <w:sz w:val="24"/>
          <w:szCs w:val="24"/>
        </w:rPr>
        <w:t xml:space="preserve"> n. 39/13:</w:t>
      </w:r>
    </w:p>
    <w:p w:rsidR="00CD48D3" w:rsidRPr="00BC1D1F" w:rsidRDefault="00CD48D3" w:rsidP="00BC1D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D1F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BC1D1F">
        <w:rPr>
          <w:rFonts w:ascii="Times New Roman" w:hAnsi="Times New Roman" w:cs="Times New Roman"/>
          <w:sz w:val="24"/>
          <w:szCs w:val="24"/>
        </w:rPr>
        <w:t xml:space="preserve"> non aver fatto parte nei due anni precedenti la data odierna della Giunta o del</w:t>
      </w:r>
      <w:r w:rsidR="00BC1D1F" w:rsidRPr="00BC1D1F">
        <w:rPr>
          <w:rFonts w:ascii="Times New Roman" w:hAnsi="Times New Roman" w:cs="Times New Roman"/>
          <w:sz w:val="24"/>
          <w:szCs w:val="24"/>
        </w:rPr>
        <w:t xml:space="preserve"> </w:t>
      </w:r>
      <w:r w:rsidRPr="00BC1D1F">
        <w:rPr>
          <w:rFonts w:ascii="Times New Roman" w:hAnsi="Times New Roman" w:cs="Times New Roman"/>
          <w:sz w:val="24"/>
          <w:szCs w:val="24"/>
        </w:rPr>
        <w:t xml:space="preserve">Consiglio del Comune di </w:t>
      </w:r>
      <w:r w:rsidR="00BC1D1F">
        <w:rPr>
          <w:rFonts w:ascii="Times New Roman" w:hAnsi="Times New Roman" w:cs="Times New Roman"/>
          <w:sz w:val="24"/>
          <w:szCs w:val="24"/>
        </w:rPr>
        <w:t>Lodi</w:t>
      </w:r>
      <w:r w:rsidRPr="00BC1D1F">
        <w:rPr>
          <w:rFonts w:ascii="Times New Roman" w:hAnsi="Times New Roman" w:cs="Times New Roman"/>
          <w:sz w:val="24"/>
          <w:szCs w:val="24"/>
        </w:rPr>
        <w:t>;</w:t>
      </w:r>
    </w:p>
    <w:p w:rsidR="00BC1D1F" w:rsidRDefault="00CD48D3" w:rsidP="00BC1D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D1F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BC1D1F">
        <w:rPr>
          <w:rFonts w:ascii="Times New Roman" w:hAnsi="Times New Roman" w:cs="Times New Roman"/>
          <w:sz w:val="24"/>
          <w:szCs w:val="24"/>
        </w:rPr>
        <w:t xml:space="preserve"> non aver fatto parte nell’anno precedente la data odierna della Giunta o del</w:t>
      </w:r>
      <w:r w:rsidR="00BC1D1F" w:rsidRPr="00BC1D1F">
        <w:rPr>
          <w:rFonts w:ascii="Times New Roman" w:hAnsi="Times New Roman" w:cs="Times New Roman"/>
          <w:sz w:val="24"/>
          <w:szCs w:val="24"/>
        </w:rPr>
        <w:t xml:space="preserve"> </w:t>
      </w:r>
      <w:r w:rsidRPr="00BC1D1F">
        <w:rPr>
          <w:rFonts w:ascii="Times New Roman" w:hAnsi="Times New Roman" w:cs="Times New Roman"/>
          <w:sz w:val="24"/>
          <w:szCs w:val="24"/>
        </w:rPr>
        <w:t>Consiglio di una Provincia, di un comune con popolazione superiore ai 15.000</w:t>
      </w:r>
      <w:r w:rsidR="00BC1D1F" w:rsidRPr="00BC1D1F">
        <w:rPr>
          <w:rFonts w:ascii="Times New Roman" w:hAnsi="Times New Roman" w:cs="Times New Roman"/>
          <w:sz w:val="24"/>
          <w:szCs w:val="24"/>
        </w:rPr>
        <w:t xml:space="preserve"> </w:t>
      </w:r>
      <w:r w:rsidRPr="00BC1D1F">
        <w:rPr>
          <w:rFonts w:ascii="Times New Roman" w:hAnsi="Times New Roman" w:cs="Times New Roman"/>
          <w:sz w:val="24"/>
          <w:szCs w:val="24"/>
        </w:rPr>
        <w:t>abitanti o di una forma associativa tra comuni avente la medesima popolazione,</w:t>
      </w:r>
      <w:r w:rsidR="00BC1D1F" w:rsidRPr="00BC1D1F">
        <w:rPr>
          <w:rFonts w:ascii="Times New Roman" w:hAnsi="Times New Roman" w:cs="Times New Roman"/>
          <w:sz w:val="24"/>
          <w:szCs w:val="24"/>
        </w:rPr>
        <w:t xml:space="preserve"> </w:t>
      </w:r>
      <w:r w:rsidRPr="00BC1D1F">
        <w:rPr>
          <w:rFonts w:ascii="Times New Roman" w:hAnsi="Times New Roman" w:cs="Times New Roman"/>
          <w:sz w:val="24"/>
          <w:szCs w:val="24"/>
        </w:rPr>
        <w:t xml:space="preserve">nella Regione </w:t>
      </w:r>
      <w:r w:rsidR="00BC1D1F" w:rsidRPr="00BC1D1F">
        <w:rPr>
          <w:rFonts w:ascii="Times New Roman" w:hAnsi="Times New Roman" w:cs="Times New Roman"/>
          <w:sz w:val="24"/>
          <w:szCs w:val="24"/>
        </w:rPr>
        <w:t>Lombardia</w:t>
      </w:r>
      <w:r w:rsidRPr="00BC1D1F">
        <w:rPr>
          <w:rFonts w:ascii="Times New Roman" w:hAnsi="Times New Roman" w:cs="Times New Roman"/>
          <w:sz w:val="24"/>
          <w:szCs w:val="24"/>
        </w:rPr>
        <w:t>;</w:t>
      </w:r>
    </w:p>
    <w:p w:rsidR="00CD48D3" w:rsidRDefault="00CD48D3" w:rsidP="00BC1D1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D1F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BC1D1F">
        <w:rPr>
          <w:rFonts w:ascii="Times New Roman" w:hAnsi="Times New Roman" w:cs="Times New Roman"/>
          <w:sz w:val="24"/>
          <w:szCs w:val="24"/>
        </w:rPr>
        <w:t xml:space="preserve"> non essere stato Presidente o Amministratore delegato di enti di diritto privato in</w:t>
      </w:r>
      <w:r w:rsidR="00BC1D1F" w:rsidRPr="00BC1D1F">
        <w:rPr>
          <w:rFonts w:ascii="Times New Roman" w:hAnsi="Times New Roman" w:cs="Times New Roman"/>
          <w:sz w:val="24"/>
          <w:szCs w:val="24"/>
        </w:rPr>
        <w:t xml:space="preserve"> </w:t>
      </w:r>
      <w:r w:rsidRPr="00BC1D1F">
        <w:rPr>
          <w:rFonts w:ascii="Times New Roman" w:hAnsi="Times New Roman" w:cs="Times New Roman"/>
          <w:sz w:val="24"/>
          <w:szCs w:val="24"/>
        </w:rPr>
        <w:t>controllo pubblico da parte di province, comuni e loro forme associative della</w:t>
      </w:r>
      <w:r w:rsidR="00BC1D1F" w:rsidRPr="00BC1D1F">
        <w:rPr>
          <w:rFonts w:ascii="Times New Roman" w:hAnsi="Times New Roman" w:cs="Times New Roman"/>
          <w:sz w:val="24"/>
          <w:szCs w:val="24"/>
        </w:rPr>
        <w:t xml:space="preserve"> </w:t>
      </w:r>
      <w:r w:rsidRPr="00BC1D1F">
        <w:rPr>
          <w:rFonts w:ascii="Times New Roman" w:hAnsi="Times New Roman" w:cs="Times New Roman"/>
          <w:sz w:val="24"/>
          <w:szCs w:val="24"/>
        </w:rPr>
        <w:t xml:space="preserve">Regione </w:t>
      </w:r>
      <w:r w:rsidR="00BC1D1F">
        <w:rPr>
          <w:rFonts w:ascii="Times New Roman" w:hAnsi="Times New Roman" w:cs="Times New Roman"/>
          <w:sz w:val="24"/>
          <w:szCs w:val="24"/>
        </w:rPr>
        <w:t>Lombardia</w:t>
      </w:r>
      <w:r w:rsidR="00BA75D3">
        <w:rPr>
          <w:rFonts w:ascii="Times New Roman" w:hAnsi="Times New Roman" w:cs="Times New Roman"/>
          <w:sz w:val="24"/>
          <w:szCs w:val="24"/>
        </w:rPr>
        <w:t>;</w:t>
      </w:r>
    </w:p>
    <w:p w:rsidR="00BA75D3" w:rsidRDefault="00BA75D3" w:rsidP="00B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683" w:rsidRDefault="00BA75D3" w:rsidP="00BA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</w:t>
      </w:r>
      <w:r w:rsidR="00886683">
        <w:rPr>
          <w:rFonts w:ascii="Times New Roman" w:hAnsi="Times New Roman" w:cs="Times New Roman"/>
          <w:sz w:val="24"/>
          <w:szCs w:val="24"/>
        </w:rPr>
        <w:t>uanto</w:t>
      </w:r>
      <w:proofErr w:type="gramEnd"/>
      <w:r w:rsidR="00886683">
        <w:rPr>
          <w:rFonts w:ascii="Times New Roman" w:hAnsi="Times New Roman" w:cs="Times New Roman"/>
          <w:sz w:val="24"/>
          <w:szCs w:val="24"/>
        </w:rPr>
        <w:t xml:space="preserve"> all’</w:t>
      </w:r>
      <w:r w:rsidR="006F592C" w:rsidRPr="006F592C">
        <w:rPr>
          <w:rFonts w:ascii="Times New Roman" w:hAnsi="Times New Roman" w:cs="Times New Roman"/>
          <w:sz w:val="24"/>
          <w:szCs w:val="24"/>
          <w:u w:val="single"/>
        </w:rPr>
        <w:t>INCOMPATIBILITÀ</w:t>
      </w:r>
      <w:r w:rsidR="006F592C">
        <w:rPr>
          <w:rFonts w:ascii="Times New Roman" w:hAnsi="Times New Roman" w:cs="Times New Roman"/>
          <w:sz w:val="24"/>
          <w:szCs w:val="24"/>
        </w:rPr>
        <w:t>:</w:t>
      </w:r>
    </w:p>
    <w:p w:rsidR="00886683" w:rsidRPr="007B6CBB" w:rsidRDefault="00886683" w:rsidP="0088668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BB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7B6CBB">
        <w:rPr>
          <w:rFonts w:ascii="Times New Roman" w:hAnsi="Times New Roman" w:cs="Times New Roman"/>
          <w:sz w:val="24"/>
          <w:szCs w:val="24"/>
        </w:rPr>
        <w:t xml:space="preserve"> sensi e per gli effetti dell’art. 9 co. 1 del D.lgs. n. 39/13, di non essere incaricato o ricoprire cariche in enti di diritto privato regolati o finanziati dal Comune di Lodi, per conto del quale si debba svolgere attività di vigilanza e controllo sui predetti enti di diritto privato;</w:t>
      </w:r>
    </w:p>
    <w:p w:rsidR="00886683" w:rsidRPr="007B6CBB" w:rsidRDefault="00886683" w:rsidP="0088668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BB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7B6CBB">
        <w:rPr>
          <w:rFonts w:ascii="Times New Roman" w:hAnsi="Times New Roman" w:cs="Times New Roman"/>
          <w:sz w:val="24"/>
          <w:szCs w:val="24"/>
        </w:rPr>
        <w:t xml:space="preserve"> sensi e per gli effetti dell’art. 9 co. 2 del D.lgs. n. 39/13, di non svolgere in proprio attività professionale regolata, finanziata o comunque retribuita dal Comune di Lodi;</w:t>
      </w:r>
    </w:p>
    <w:p w:rsidR="00886683" w:rsidRPr="007B6CBB" w:rsidRDefault="00886683" w:rsidP="0088668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BB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7B6CBB">
        <w:rPr>
          <w:rFonts w:ascii="Times New Roman" w:hAnsi="Times New Roman" w:cs="Times New Roman"/>
          <w:sz w:val="24"/>
          <w:szCs w:val="24"/>
        </w:rPr>
        <w:t xml:space="preserve"> sensi e per gli effetti dell’art. 12 co. 1 del D.lgs. n. 39/13 di non ricoprire cariche di componente degli organi di indirizzo del Comune di Lodi;</w:t>
      </w:r>
    </w:p>
    <w:p w:rsidR="00886683" w:rsidRPr="007B6CBB" w:rsidRDefault="00886683" w:rsidP="0088668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BB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7B6CBB">
        <w:rPr>
          <w:rFonts w:ascii="Times New Roman" w:hAnsi="Times New Roman" w:cs="Times New Roman"/>
          <w:sz w:val="24"/>
          <w:szCs w:val="24"/>
        </w:rPr>
        <w:t xml:space="preserve"> sensi e per gli effetti dell’art. 12 co. 2 del D.lgs. n. 39/13 di non ricoprire la carica di Presidente del Consiglio dei Ministri, Ministro, Vice Ministro, sottosegretario di Stato e commissario straordinario del Governo di cui all'articolo 11 della legge 23 agosto 1988, n. 400, o di parlamentare;</w:t>
      </w:r>
    </w:p>
    <w:p w:rsidR="00886683" w:rsidRPr="007B6CBB" w:rsidRDefault="00886683" w:rsidP="0088668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BB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7B6CBB">
        <w:rPr>
          <w:rFonts w:ascii="Times New Roman" w:hAnsi="Times New Roman" w:cs="Times New Roman"/>
          <w:sz w:val="24"/>
          <w:szCs w:val="24"/>
        </w:rPr>
        <w:t xml:space="preserve"> sensi e per gli effetti dell’art. 12 co. 3 </w:t>
      </w:r>
      <w:proofErr w:type="spellStart"/>
      <w:r w:rsidRPr="007B6CBB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7B6CBB">
        <w:rPr>
          <w:rFonts w:ascii="Times New Roman" w:hAnsi="Times New Roman" w:cs="Times New Roman"/>
          <w:sz w:val="24"/>
          <w:szCs w:val="24"/>
        </w:rPr>
        <w:t>. c) del D.lgs. n. 39/13 di non ricoprire la carica di presidente e amministratore delegato di enti di diritto privato in controllo pubblico da parte della regione;</w:t>
      </w:r>
    </w:p>
    <w:p w:rsidR="00886683" w:rsidRPr="007B6CBB" w:rsidRDefault="00886683" w:rsidP="0088668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CBB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7B6CBB">
        <w:rPr>
          <w:rFonts w:ascii="Times New Roman" w:hAnsi="Times New Roman" w:cs="Times New Roman"/>
          <w:sz w:val="24"/>
          <w:szCs w:val="24"/>
        </w:rPr>
        <w:t xml:space="preserve"> sensi e per gli effetti dell’art. 12 co. 4 del D.lgs. n. 39/13 di non ricoprire la carica di componente della giunta o del consiglio della regione, di componente della giunta o del consiglio di una provincia, di un comune con popolazione superiore ai 15.000 abitanti o di una forma associativa tra comuni avente la medesima popolazione, ricompresi nella Regione Lombardia, la carica di componente di organi di indirizzo negli enti di diritto privato in </w:t>
      </w:r>
      <w:r w:rsidRPr="007B6CBB">
        <w:rPr>
          <w:rFonts w:ascii="Times New Roman" w:hAnsi="Times New Roman" w:cs="Times New Roman"/>
          <w:sz w:val="24"/>
          <w:szCs w:val="24"/>
        </w:rPr>
        <w:lastRenderedPageBreak/>
        <w:t>controllo pubblico da parte della regione, nonché di province, comuni con popolazione superiore ai 15.000 abitanti o di forme associative tra comuni aventi la medesima popolazione della Regione Lombardia.</w:t>
      </w:r>
    </w:p>
    <w:p w:rsidR="00CD48D3" w:rsidRPr="00CD48D3" w:rsidRDefault="00CD48D3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D3">
        <w:rPr>
          <w:rFonts w:ascii="Times New Roman" w:hAnsi="Times New Roman" w:cs="Times New Roman"/>
          <w:sz w:val="24"/>
          <w:szCs w:val="24"/>
        </w:rPr>
        <w:t xml:space="preserve">Il sottoscritto Dirigente si impegna altresì ad informare immediatamente il Comune di </w:t>
      </w:r>
      <w:r w:rsidR="00BC1D1F">
        <w:rPr>
          <w:rFonts w:ascii="Times New Roman" w:hAnsi="Times New Roman" w:cs="Times New Roman"/>
          <w:sz w:val="24"/>
          <w:szCs w:val="24"/>
        </w:rPr>
        <w:t xml:space="preserve">Lodi </w:t>
      </w:r>
      <w:r w:rsidRPr="00CD48D3">
        <w:rPr>
          <w:rFonts w:ascii="Times New Roman" w:hAnsi="Times New Roman" w:cs="Times New Roman"/>
          <w:sz w:val="24"/>
          <w:szCs w:val="24"/>
        </w:rPr>
        <w:t>di</w:t>
      </w:r>
      <w:r w:rsidR="00BC1D1F">
        <w:rPr>
          <w:rFonts w:ascii="Times New Roman" w:hAnsi="Times New Roman" w:cs="Times New Roman"/>
          <w:sz w:val="24"/>
          <w:szCs w:val="24"/>
        </w:rPr>
        <w:t xml:space="preserve"> </w:t>
      </w:r>
      <w:r w:rsidRPr="00CD48D3">
        <w:rPr>
          <w:rFonts w:ascii="Times New Roman" w:hAnsi="Times New Roman" w:cs="Times New Roman"/>
          <w:sz w:val="24"/>
          <w:szCs w:val="24"/>
        </w:rPr>
        <w:t>ogni evento che modifichi la presente autocertificazione rendendola, in tutto o in parte, non più</w:t>
      </w:r>
      <w:r w:rsidR="00BC1D1F">
        <w:rPr>
          <w:rFonts w:ascii="Times New Roman" w:hAnsi="Times New Roman" w:cs="Times New Roman"/>
          <w:sz w:val="24"/>
          <w:szCs w:val="24"/>
        </w:rPr>
        <w:t xml:space="preserve"> </w:t>
      </w:r>
      <w:r w:rsidRPr="00CD48D3">
        <w:rPr>
          <w:rFonts w:ascii="Times New Roman" w:hAnsi="Times New Roman" w:cs="Times New Roman"/>
          <w:sz w:val="24"/>
          <w:szCs w:val="24"/>
        </w:rPr>
        <w:t>vera.</w:t>
      </w:r>
    </w:p>
    <w:p w:rsidR="00CD48D3" w:rsidRPr="00CD48D3" w:rsidRDefault="00A35592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D3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="00CD48D3" w:rsidRPr="00CD48D3">
        <w:rPr>
          <w:rFonts w:ascii="Times New Roman" w:hAnsi="Times New Roman" w:cs="Times New Roman"/>
          <w:sz w:val="24"/>
          <w:szCs w:val="24"/>
        </w:rPr>
        <w:t>dichiara, inoltre, di essere informato che i dati personali contenuti nella presente</w:t>
      </w:r>
      <w:r w:rsidR="00BC1D1F">
        <w:rPr>
          <w:rFonts w:ascii="Times New Roman" w:hAnsi="Times New Roman" w:cs="Times New Roman"/>
          <w:sz w:val="24"/>
          <w:szCs w:val="24"/>
        </w:rPr>
        <w:t xml:space="preserve"> </w:t>
      </w:r>
      <w:r w:rsidR="00CD48D3" w:rsidRPr="00CD48D3">
        <w:rPr>
          <w:rFonts w:ascii="Times New Roman" w:hAnsi="Times New Roman" w:cs="Times New Roman"/>
          <w:sz w:val="24"/>
          <w:szCs w:val="24"/>
        </w:rPr>
        <w:t>dichiarazione saranno trattati nell’ambito del procedimento per il quale la presente dichiarazione</w:t>
      </w:r>
      <w:r w:rsidR="00BC1D1F">
        <w:rPr>
          <w:rFonts w:ascii="Times New Roman" w:hAnsi="Times New Roman" w:cs="Times New Roman"/>
          <w:sz w:val="24"/>
          <w:szCs w:val="24"/>
        </w:rPr>
        <w:t xml:space="preserve"> </w:t>
      </w:r>
      <w:r w:rsidR="00CD48D3" w:rsidRPr="00CD48D3">
        <w:rPr>
          <w:rFonts w:ascii="Times New Roman" w:hAnsi="Times New Roman" w:cs="Times New Roman"/>
          <w:sz w:val="24"/>
          <w:szCs w:val="24"/>
        </w:rPr>
        <w:t>viene resa.</w:t>
      </w:r>
    </w:p>
    <w:p w:rsidR="00BC1D1F" w:rsidRDefault="00BC1D1F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8D3" w:rsidRDefault="00CD48D3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D3">
        <w:rPr>
          <w:rFonts w:ascii="Times New Roman" w:hAnsi="Times New Roman" w:cs="Times New Roman"/>
          <w:sz w:val="24"/>
          <w:szCs w:val="24"/>
        </w:rPr>
        <w:t xml:space="preserve">Data </w:t>
      </w:r>
      <w:r w:rsidR="00A33334">
        <w:rPr>
          <w:rFonts w:ascii="Times New Roman" w:hAnsi="Times New Roman" w:cs="Times New Roman"/>
          <w:sz w:val="24"/>
          <w:szCs w:val="24"/>
        </w:rPr>
        <w:t>04.01.2018</w:t>
      </w:r>
      <w:r w:rsidR="00BC1D1F">
        <w:rPr>
          <w:rFonts w:ascii="Times New Roman" w:hAnsi="Times New Roman" w:cs="Times New Roman"/>
          <w:sz w:val="24"/>
          <w:szCs w:val="24"/>
        </w:rPr>
        <w:tab/>
      </w:r>
      <w:r w:rsidR="00BC1D1F">
        <w:rPr>
          <w:rFonts w:ascii="Times New Roman" w:hAnsi="Times New Roman" w:cs="Times New Roman"/>
          <w:sz w:val="24"/>
          <w:szCs w:val="24"/>
        </w:rPr>
        <w:tab/>
      </w:r>
      <w:r w:rsidR="00BC1D1F">
        <w:rPr>
          <w:rFonts w:ascii="Times New Roman" w:hAnsi="Times New Roman" w:cs="Times New Roman"/>
          <w:sz w:val="24"/>
          <w:szCs w:val="24"/>
        </w:rPr>
        <w:tab/>
      </w:r>
      <w:r w:rsidR="00BC1D1F">
        <w:rPr>
          <w:rFonts w:ascii="Times New Roman" w:hAnsi="Times New Roman" w:cs="Times New Roman"/>
          <w:sz w:val="24"/>
          <w:szCs w:val="24"/>
        </w:rPr>
        <w:tab/>
      </w:r>
      <w:r w:rsidR="00BC1D1F">
        <w:rPr>
          <w:rFonts w:ascii="Times New Roman" w:hAnsi="Times New Roman" w:cs="Times New Roman"/>
          <w:sz w:val="24"/>
          <w:szCs w:val="24"/>
        </w:rPr>
        <w:tab/>
      </w:r>
      <w:r w:rsidR="00BC1D1F">
        <w:rPr>
          <w:rFonts w:ascii="Times New Roman" w:hAnsi="Times New Roman" w:cs="Times New Roman"/>
          <w:sz w:val="24"/>
          <w:szCs w:val="24"/>
        </w:rPr>
        <w:tab/>
      </w:r>
      <w:r w:rsidR="00BC1D1F">
        <w:rPr>
          <w:rFonts w:ascii="Times New Roman" w:hAnsi="Times New Roman" w:cs="Times New Roman"/>
          <w:sz w:val="24"/>
          <w:szCs w:val="24"/>
        </w:rPr>
        <w:tab/>
      </w:r>
      <w:r w:rsidR="00BC1D1F">
        <w:rPr>
          <w:rFonts w:ascii="Times New Roman" w:hAnsi="Times New Roman" w:cs="Times New Roman"/>
          <w:sz w:val="24"/>
          <w:szCs w:val="24"/>
        </w:rPr>
        <w:tab/>
      </w:r>
      <w:r w:rsidR="00A33334">
        <w:rPr>
          <w:rFonts w:ascii="Times New Roman" w:hAnsi="Times New Roman" w:cs="Times New Roman"/>
          <w:sz w:val="24"/>
          <w:szCs w:val="24"/>
        </w:rPr>
        <w:t>In fede</w:t>
      </w:r>
    </w:p>
    <w:p w:rsidR="00A33334" w:rsidRPr="00CD48D3" w:rsidRDefault="00A33334" w:rsidP="00A33334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Ligi Giovanni</w:t>
      </w:r>
    </w:p>
    <w:p w:rsidR="00CD48D3" w:rsidRPr="00CD48D3" w:rsidRDefault="00CD48D3" w:rsidP="00BC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48D3" w:rsidRPr="00CD48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1924"/>
    <w:multiLevelType w:val="hybridMultilevel"/>
    <w:tmpl w:val="81369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10340"/>
    <w:multiLevelType w:val="hybridMultilevel"/>
    <w:tmpl w:val="E9FAC156"/>
    <w:lvl w:ilvl="0" w:tplc="61B240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C4447"/>
    <w:multiLevelType w:val="hybridMultilevel"/>
    <w:tmpl w:val="46F6D3A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172D2"/>
    <w:multiLevelType w:val="hybridMultilevel"/>
    <w:tmpl w:val="6E54FE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977F2"/>
    <w:multiLevelType w:val="hybridMultilevel"/>
    <w:tmpl w:val="A2CA9DE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3D2231"/>
    <w:multiLevelType w:val="hybridMultilevel"/>
    <w:tmpl w:val="E65860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D3"/>
    <w:rsid w:val="00047FE2"/>
    <w:rsid w:val="001C23EB"/>
    <w:rsid w:val="001E1910"/>
    <w:rsid w:val="00340302"/>
    <w:rsid w:val="0036701D"/>
    <w:rsid w:val="004966BF"/>
    <w:rsid w:val="004D06AB"/>
    <w:rsid w:val="006F1B91"/>
    <w:rsid w:val="006F592C"/>
    <w:rsid w:val="007879EF"/>
    <w:rsid w:val="007B6CBB"/>
    <w:rsid w:val="007D246D"/>
    <w:rsid w:val="00886683"/>
    <w:rsid w:val="00A02D3D"/>
    <w:rsid w:val="00A33334"/>
    <w:rsid w:val="00A35592"/>
    <w:rsid w:val="00AA50B2"/>
    <w:rsid w:val="00B56ADA"/>
    <w:rsid w:val="00BA75D3"/>
    <w:rsid w:val="00BB5758"/>
    <w:rsid w:val="00BC1D1F"/>
    <w:rsid w:val="00CD48D3"/>
    <w:rsid w:val="00D90BBF"/>
    <w:rsid w:val="00DB4E31"/>
    <w:rsid w:val="00EF2CB4"/>
    <w:rsid w:val="00F2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EDE21-C157-45A5-B239-5B848A10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1D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5D28B-BD25-4439-AD34-36C303FF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DeMuro</dc:creator>
  <cp:keywords/>
  <dc:description/>
  <cp:lastModifiedBy>Giovanni Ligi</cp:lastModifiedBy>
  <cp:revision>5</cp:revision>
  <cp:lastPrinted>2018-01-04T08:00:00Z</cp:lastPrinted>
  <dcterms:created xsi:type="dcterms:W3CDTF">2018-01-04T08:16:00Z</dcterms:created>
  <dcterms:modified xsi:type="dcterms:W3CDTF">2018-01-04T08:18:00Z</dcterms:modified>
</cp:coreProperties>
</file>